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ageBreakBefore w:val="0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cs="Times New Roman" w:eastAsia="Times New Roman" w:hAnsi="Times New Roman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Siena College’s 33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 Annual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High School Programming Contest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ageBreakBefore w:val="0"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cs="Times New Roman" w:eastAsia="Times New Roman" w:hAnsi="Times New Roman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baseline"/>
          <w:rtl w:val="0"/>
        </w:rPr>
        <w:t xml:space="preserve">Sponsored by Transfinder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June 2,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6"/>
        <w:pageBreakBefore w:val="0"/>
        <w:rPr>
          <w:b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vertAlign w:val="baseline"/>
          <w:rtl w:val="0"/>
        </w:rPr>
        <w:t xml:space="preserve">Gold Problem #4:  Is it a bird? Is it a plane? No, It’s a Superpower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3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Superpower number, N, with K (base-10) digits is a positive integer such that it is the sum of the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power of each individual digit.  For example, the number 407 is a Superpower number because </w:t>
      </w:r>
    </w:p>
    <w:p w:rsidR="00000000" w:rsidDel="00000000" w:rsidP="00000000" w:rsidRDefault="00000000" w:rsidRPr="00000000" w14:paraId="00000007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jc w:val="center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color w:val="000000"/>
          <w:sz w:val="32"/>
          <w:szCs w:val="32"/>
          <w:vertAlign w:val="baseline"/>
          <w:rtl w:val="0"/>
        </w:rPr>
        <w:t xml:space="preserve">407=4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32"/>
          <w:szCs w:val="32"/>
          <w:vertAlign w:val="baseline"/>
          <w:rtl w:val="0"/>
        </w:rPr>
        <w:t xml:space="preserve">+0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32"/>
          <w:szCs w:val="32"/>
          <w:vertAlign w:val="baseline"/>
          <w:rtl w:val="0"/>
        </w:rPr>
        <w:t xml:space="preserve">+7</w:t>
      </w:r>
      <w:r w:rsidDel="00000000" w:rsidR="00000000" w:rsidRPr="00000000">
        <w:rPr>
          <w:rFonts w:ascii="Cambria Math" w:cs="Cambria Math" w:eastAsia="Cambria Math" w:hAnsi="Cambria Math"/>
          <w:color w:val="000000"/>
          <w:sz w:val="32"/>
          <w:szCs w:val="32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Your program will be given an inclusive interval [Min, Max].  It will then print the number of Superpower numbers in the interval found, followed by the Superpower numbers themselves, one number per line in increasing order.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1"/>
        <w:spacing w:after="60" w:before="240" w:lineRule="auto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vertAlign w:val="baselin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Gungsuh" w:cs="Gungsuh" w:eastAsia="Gungsuh" w:hAnsi="Gungsuh"/>
          <w:color w:val="000000"/>
          <w:vertAlign w:val="baseline"/>
          <w:rtl w:val="0"/>
        </w:rPr>
        <w:t xml:space="preserve">Input:  Positive integers Min and Max on one input line, where 1 ≤ Min ≤ Max ≤ 100,000,000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Output: The number of Superpower numbers in the interval, followed by the Superpower numbers themselves in increasing order, with each number on its own line. </w:t>
      </w:r>
    </w:p>
    <w:p w:rsidR="00000000" w:rsidDel="00000000" w:rsidP="00000000" w:rsidRDefault="00000000" w:rsidRPr="00000000" w14:paraId="0000000D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1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1: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vertAlign w:val="baseline"/>
          <w:rtl w:val="0"/>
        </w:rPr>
        <w:t xml:space="preserve">1 4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1"/>
        <w:ind w:left="2160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14">
      <w:pPr>
        <w:pageBreakBefore w:val="0"/>
        <w:widowControl w:val="1"/>
        <w:ind w:left="2160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5">
      <w:pPr>
        <w:pageBreakBefore w:val="0"/>
        <w:widowControl w:val="1"/>
        <w:ind w:left="2160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6">
      <w:pPr>
        <w:pageBreakBefore w:val="0"/>
        <w:widowControl w:val="1"/>
        <w:ind w:left="2160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17">
      <w:pPr>
        <w:pageBreakBefore w:val="0"/>
        <w:widowControl w:val="1"/>
        <w:ind w:left="216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2: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vertAlign w:val="baseline"/>
          <w:rtl w:val="0"/>
        </w:rPr>
        <w:t xml:space="preserve">405 409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1"/>
        <w:ind w:left="21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1E">
      <w:pPr>
        <w:pageBreakBefore w:val="0"/>
        <w:widowControl w:val="1"/>
        <w:ind w:left="21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407</w:t>
      </w:r>
    </w:p>
    <w:p w:rsidR="00000000" w:rsidDel="00000000" w:rsidP="00000000" w:rsidRDefault="00000000" w:rsidRPr="00000000" w14:paraId="0000001F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Example 3:</w:t>
        <w:tab/>
        <w:t xml:space="preserve">Input: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</w:r>
      <w:r w:rsidDel="00000000" w:rsidR="00000000" w:rsidRPr="00000000">
        <w:rPr>
          <w:color w:val="000000"/>
          <w:vertAlign w:val="baseline"/>
          <w:rtl w:val="0"/>
        </w:rPr>
        <w:t xml:space="preserve">10 67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1"/>
        <w:ind w:firstLine="720"/>
        <w:rPr>
          <w:rFonts w:ascii="Times New Roman" w:cs="Times New Roman" w:eastAsia="Times New Roman" w:hAnsi="Times New Roman"/>
          <w:b w:val="0"/>
          <w:sz w:val="15"/>
          <w:szCs w:val="1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ab/>
        <w:t xml:space="preserve">Output: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1"/>
        <w:ind w:left="2160" w:firstLine="0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1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br w:type="textWrapping"/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imes New Roman"/>
  <w:font w:name="Calibri"/>
  <w:font w:name="Georgia"/>
  <w:font w:name="Gungsuh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widowControl w:val="0"/>
      <w:tabs>
        <w:tab w:val="center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widowControl w:val="0"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  <w:widowControl w:val="0"/>
      <w:jc w:val="both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pageBreakBefore w:val="0"/>
      <w:widowControl w:val="0"/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pageBreakBefore w:val="0"/>
      <w:widowControl w:val="0"/>
      <w:spacing w:after="60" w:before="240" w:lineRule="auto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