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Siena College’s 33</w:t>
      </w:r>
      <w:r w:rsidDel="00000000" w:rsidR="00000000" w:rsidRPr="00000000">
        <w:rPr>
          <w:rFonts w:ascii="Times New Roman" w:cs="Times New Roman" w:eastAsia="Times New Roman" w:hAnsi="Times New Roman"/>
          <w:b w:val="1"/>
          <w:sz w:val="36"/>
          <w:szCs w:val="36"/>
          <w:vertAlign w:val="superscript"/>
          <w:rtl w:val="0"/>
        </w:rPr>
        <w:t xml:space="preserve">rd</w:t>
      </w:r>
      <w:r w:rsidDel="00000000" w:rsidR="00000000" w:rsidRPr="00000000">
        <w:rPr>
          <w:rFonts w:ascii="Times New Roman" w:cs="Times New Roman" w:eastAsia="Times New Roman" w:hAnsi="Times New Roman"/>
          <w:b w:val="1"/>
          <w:sz w:val="36"/>
          <w:szCs w:val="36"/>
          <w:vertAlign w:val="baseline"/>
          <w:rtl w:val="0"/>
        </w:rPr>
        <w:t xml:space="preserve"> Annual</w:t>
      </w:r>
      <w:r w:rsidDel="00000000" w:rsidR="00000000" w:rsidRPr="00000000">
        <w:rPr>
          <w:rFonts w:ascii="Times New Roman" w:cs="Times New Roman" w:eastAsia="Times New Roman" w:hAnsi="Times New Roman"/>
          <w:sz w:val="36"/>
          <w:szCs w:val="36"/>
          <w:vertAlign w:val="baseline"/>
          <w:rtl w:val="0"/>
        </w:rPr>
        <w:t xml:space="preserve"> </w:t>
      </w:r>
      <w:r w:rsidDel="00000000" w:rsidR="00000000" w:rsidRPr="00000000">
        <w:rPr>
          <w:rFonts w:ascii="Times New Roman" w:cs="Times New Roman" w:eastAsia="Times New Roman" w:hAnsi="Times New Roman"/>
          <w:b w:val="1"/>
          <w:sz w:val="36"/>
          <w:szCs w:val="36"/>
          <w:vertAlign w:val="baseline"/>
          <w:rtl w:val="0"/>
        </w:rPr>
        <w:t xml:space="preserve">High School Programming Contest</w:t>
      </w:r>
      <w:r w:rsidDel="00000000" w:rsidR="00000000" w:rsidRPr="00000000">
        <w:rPr>
          <w:rtl w:val="0"/>
        </w:rPr>
      </w:r>
    </w:p>
    <w:p w:rsidR="00000000" w:rsidDel="00000000" w:rsidP="00000000" w:rsidRDefault="00000000" w:rsidRPr="00000000" w14:paraId="00000002">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Sponsored by Transfinder</w:t>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June 2, 2021</w:t>
      </w:r>
      <w:r w:rsidDel="00000000" w:rsidR="00000000" w:rsidRPr="00000000">
        <w:rPr>
          <w:rtl w:val="0"/>
        </w:rPr>
      </w:r>
    </w:p>
    <w:p w:rsidR="00000000" w:rsidDel="00000000" w:rsidP="00000000" w:rsidRDefault="00000000" w:rsidRPr="00000000" w14:paraId="00000004">
      <w:pPr>
        <w:pStyle w:val="Heading6"/>
        <w:pageBreakBefore w:val="0"/>
        <w:rPr>
          <w:rFonts w:ascii="Times New Roman" w:cs="Times New Roman" w:eastAsia="Times New Roman" w:hAnsi="Times New Roman"/>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Gold Problem #7:  Tower of Unit Fractions</w:t>
      </w:r>
      <w:r w:rsidDel="00000000" w:rsidR="00000000" w:rsidRPr="00000000">
        <w:rPr>
          <w:rtl w:val="0"/>
        </w:rPr>
      </w:r>
    </w:p>
    <w:p w:rsidR="00000000" w:rsidDel="00000000" w:rsidP="00000000" w:rsidRDefault="00000000" w:rsidRPr="00000000" w14:paraId="00000005">
      <w:pPr>
        <w:pStyle w:val="Heading6"/>
        <w:pageBreakBefore w:val="0"/>
        <w:rPr>
          <w:rFonts w:ascii="Calibri" w:cs="Calibri" w:eastAsia="Calibri" w:hAnsi="Calibri"/>
          <w:b w:val="0"/>
          <w:color w:val="000000"/>
          <w:sz w:val="24"/>
          <w:szCs w:val="24"/>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Background Information: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Tower of Unit Fractions starts with the top row (row =1) and every row begins and ends with the reciprocal of the row number.  The index number corresponds to the position in the row with the leftmost fraction having index =1, and the rightmost having index equal to the row number. Each number in row K is the sum of the two numbers in row K + 1 beneath it.  For example, 1/12 is equal to the sum of 1/20 and 1/30.  </w:t>
      </w:r>
    </w:p>
    <w:p w:rsidR="00000000" w:rsidDel="00000000" w:rsidP="00000000" w:rsidRDefault="00000000" w:rsidRPr="00000000" w14:paraId="00000007">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Pr>
        <w:drawing>
          <wp:inline distB="0" distT="0" distL="114300" distR="114300">
            <wp:extent cx="2028825" cy="1895475"/>
            <wp:effectExtent b="0" l="0" r="0" t="0"/>
            <wp:docPr descr="https://www.cut-the-knot.org/Curriculum/Combinatorics/Leibnitz.gif" id="1" name="image1.png"/>
            <a:graphic>
              <a:graphicData uri="http://schemas.openxmlformats.org/drawingml/2006/picture">
                <pic:pic>
                  <pic:nvPicPr>
                    <pic:cNvPr descr="https://www.cut-the-knot.org/Curriculum/Combinatorics/Leibnitz.gif" id="0" name="image1.png"/>
                    <pic:cNvPicPr preferRelativeResize="0"/>
                  </pic:nvPicPr>
                  <pic:blipFill>
                    <a:blip r:embed="rId6"/>
                    <a:srcRect b="0" l="0" r="0" t="0"/>
                    <a:stretch>
                      <a:fillRect/>
                    </a:stretch>
                  </pic:blipFill>
                  <pic:spPr>
                    <a:xfrm>
                      <a:off x="0" y="0"/>
                      <a:ext cx="2028825"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Your program will be given a legal row number (starting with 1) and a legal index number (also starting with 1) in the Tower of Unit Fractions, and then print out the fraction in lowest terms from the triangle that is indicated by the input.</w:t>
      </w:r>
      <w:r w:rsidDel="00000000" w:rsidR="00000000" w:rsidRPr="00000000">
        <w:rPr>
          <w:rtl w:val="0"/>
        </w:rPr>
      </w:r>
    </w:p>
    <w:p w:rsidR="00000000" w:rsidDel="00000000" w:rsidP="00000000" w:rsidRDefault="00000000" w:rsidRPr="00000000" w14:paraId="0000000B">
      <w:pPr>
        <w:pageBreakBefore w:val="0"/>
        <w:widowControl w:val="1"/>
        <w:spacing w:after="60" w:before="240" w:lineRule="auto"/>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u w:val="single"/>
          <w:vertAlign w:val="baseline"/>
          <w:rtl w:val="0"/>
        </w:rPr>
        <w:t xml:space="preserve">Programming Problem:</w:t>
      </w:r>
      <w:r w:rsidDel="00000000" w:rsidR="00000000" w:rsidRPr="00000000">
        <w:rPr>
          <w:rtl w:val="0"/>
        </w:rPr>
      </w:r>
    </w:p>
    <w:p w:rsidR="00000000" w:rsidDel="00000000" w:rsidP="00000000" w:rsidRDefault="00000000" w:rsidRPr="00000000" w14:paraId="0000000C">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Gungsuh" w:cs="Gungsuh" w:eastAsia="Gungsuh" w:hAnsi="Gungsuh"/>
          <w:color w:val="000000"/>
          <w:vertAlign w:val="baseline"/>
          <w:rtl w:val="0"/>
        </w:rPr>
        <w:t xml:space="preserve">Input:  K and I where 1 ≤ K, I ≤ </w:t>
      </w:r>
      <w:r w:rsidDel="00000000" w:rsidR="00000000" w:rsidRPr="00000000">
        <w:rPr>
          <w:rFonts w:ascii="Gungsuh" w:cs="Gungsuh" w:eastAsia="Gungsuh" w:hAnsi="Gungsuh"/>
          <w:rtl w:val="0"/>
        </w:rPr>
        <w:t xml:space="preserve">15, and I ≤ K</w:t>
      </w:r>
      <w:r w:rsidDel="00000000" w:rsidR="00000000" w:rsidRPr="00000000">
        <w:rPr>
          <w:rtl w:val="0"/>
        </w:rPr>
      </w:r>
    </w:p>
    <w:p w:rsidR="00000000" w:rsidDel="00000000" w:rsidP="00000000" w:rsidRDefault="00000000" w:rsidRPr="00000000" w14:paraId="0000000D">
      <w:pPr>
        <w:pageBreakBefore w:val="0"/>
        <w:widowControl w:val="1"/>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Output: The I</w:t>
      </w:r>
      <w:r w:rsidDel="00000000" w:rsidR="00000000" w:rsidRPr="00000000">
        <w:rPr>
          <w:rFonts w:ascii="Times New Roman" w:cs="Times New Roman" w:eastAsia="Times New Roman" w:hAnsi="Times New Roman"/>
          <w:color w:val="000000"/>
          <w:vertAlign w:val="superscript"/>
          <w:rtl w:val="0"/>
        </w:rPr>
        <w:t xml:space="preserve">th </w:t>
      </w:r>
      <w:r w:rsidDel="00000000" w:rsidR="00000000" w:rsidRPr="00000000">
        <w:rPr>
          <w:rFonts w:ascii="Times New Roman" w:cs="Times New Roman" w:eastAsia="Times New Roman" w:hAnsi="Times New Roman"/>
          <w:color w:val="000000"/>
          <w:vertAlign w:val="baseline"/>
          <w:rtl w:val="0"/>
        </w:rPr>
        <w:t xml:space="preserve">fraction in the K</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vertAlign w:val="baseline"/>
          <w:rtl w:val="0"/>
        </w:rPr>
        <w:t xml:space="preserve"> row of the Tower of Unit Fractions.  The numerator is immediately followed by a forward slash, followed by the denominator.  No spaces.</w:t>
      </w:r>
    </w:p>
    <w:p w:rsidR="00000000" w:rsidDel="00000000" w:rsidP="00000000" w:rsidRDefault="00000000" w:rsidRPr="00000000" w14:paraId="0000000E">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br w:type="textWrapping"/>
      </w:r>
      <w:r w:rsidDel="00000000" w:rsidR="00000000" w:rsidRPr="00000000">
        <w:rPr>
          <w:rtl w:val="0"/>
        </w:rPr>
      </w:r>
    </w:p>
    <w:p w:rsidR="00000000" w:rsidDel="00000000" w:rsidP="00000000" w:rsidRDefault="00000000" w:rsidRPr="00000000" w14:paraId="0000000F">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1:</w:t>
        <w:tab/>
        <w:t xml:space="preserve">Input:</w:t>
        <w:tab/>
        <w:tab/>
        <w:tab/>
        <w:tab/>
        <w:tab/>
        <w:t xml:space="preserve">Example 3:</w:t>
        <w:tab/>
        <w:t xml:space="preserve">Input:</w:t>
      </w:r>
      <w:r w:rsidDel="00000000" w:rsidR="00000000" w:rsidRPr="00000000">
        <w:rPr>
          <w:rtl w:val="0"/>
        </w:rPr>
      </w:r>
    </w:p>
    <w:p w:rsidR="00000000" w:rsidDel="00000000" w:rsidP="00000000" w:rsidRDefault="00000000" w:rsidRPr="00000000" w14:paraId="00000010">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1 1</w:t>
        <w:tab/>
        <w:tab/>
        <w:tab/>
        <w:tab/>
        <w:tab/>
        <w:tab/>
        <w:tab/>
        <w:t xml:space="preserve">4 2</w:t>
      </w:r>
      <w:r w:rsidDel="00000000" w:rsidR="00000000" w:rsidRPr="00000000">
        <w:rPr>
          <w:rtl w:val="0"/>
        </w:rPr>
      </w:r>
    </w:p>
    <w:p w:rsidR="00000000" w:rsidDel="00000000" w:rsidP="00000000" w:rsidRDefault="00000000" w:rsidRPr="00000000" w14:paraId="00000011">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tab/>
        <w:tab/>
        <w:tab/>
        <w:tab/>
        <w:tab/>
        <w:tab/>
        <w:t xml:space="preserve">Output:</w:t>
      </w:r>
      <w:r w:rsidDel="00000000" w:rsidR="00000000" w:rsidRPr="00000000">
        <w:rPr>
          <w:rtl w:val="0"/>
        </w:rPr>
      </w:r>
    </w:p>
    <w:p w:rsidR="00000000" w:rsidDel="00000000" w:rsidP="00000000" w:rsidRDefault="00000000" w:rsidRPr="00000000" w14:paraId="00000013">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1/1</w:t>
        <w:tab/>
        <w:tab/>
        <w:tab/>
        <w:tab/>
        <w:tab/>
        <w:tab/>
        <w:tab/>
        <w:t xml:space="preserve">1/12</w:t>
      </w:r>
      <w:r w:rsidDel="00000000" w:rsidR="00000000" w:rsidRPr="00000000">
        <w:rPr>
          <w:rtl w:val="0"/>
        </w:rPr>
      </w:r>
    </w:p>
    <w:p w:rsidR="00000000" w:rsidDel="00000000" w:rsidP="00000000" w:rsidRDefault="00000000" w:rsidRPr="00000000" w14:paraId="00000014">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6">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2:</w:t>
        <w:tab/>
        <w:t xml:space="preserve">Input:</w:t>
        <w:tab/>
        <w:tab/>
        <w:tab/>
        <w:tab/>
        <w:tab/>
        <w:t xml:space="preserve">Example 4:</w:t>
        <w:tab/>
        <w:t xml:space="preserve">Input:</w:t>
      </w:r>
      <w:r w:rsidDel="00000000" w:rsidR="00000000" w:rsidRPr="00000000">
        <w:rPr>
          <w:rtl w:val="0"/>
        </w:rPr>
      </w:r>
    </w:p>
    <w:p w:rsidR="00000000" w:rsidDel="00000000" w:rsidP="00000000" w:rsidRDefault="00000000" w:rsidRPr="00000000" w14:paraId="00000018">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3 3</w:t>
        <w:tab/>
        <w:tab/>
        <w:tab/>
        <w:tab/>
        <w:tab/>
        <w:tab/>
        <w:tab/>
        <w:t xml:space="preserve">7 3</w:t>
      </w:r>
      <w:r w:rsidDel="00000000" w:rsidR="00000000" w:rsidRPr="00000000">
        <w:rPr>
          <w:rtl w:val="0"/>
        </w:rPr>
      </w:r>
    </w:p>
    <w:p w:rsidR="00000000" w:rsidDel="00000000" w:rsidP="00000000" w:rsidRDefault="00000000" w:rsidRPr="00000000" w14:paraId="00000019">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tab/>
        <w:tab/>
        <w:tab/>
        <w:tab/>
        <w:tab/>
        <w:tab/>
        <w:t xml:space="preserve">Output:</w:t>
      </w:r>
      <w:r w:rsidDel="00000000" w:rsidR="00000000" w:rsidRPr="00000000">
        <w:rPr>
          <w:rtl w:val="0"/>
        </w:rPr>
      </w:r>
    </w:p>
    <w:p w:rsidR="00000000" w:rsidDel="00000000" w:rsidP="00000000" w:rsidRDefault="00000000" w:rsidRPr="00000000" w14:paraId="0000001B">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1/3</w:t>
        <w:tab/>
        <w:tab/>
        <w:tab/>
        <w:tab/>
        <w:tab/>
        <w:tab/>
        <w:tab/>
        <w:t xml:space="preserve">1/105</w:t>
      </w:r>
      <w:r w:rsidDel="00000000" w:rsidR="00000000" w:rsidRPr="00000000">
        <w:rPr>
          <w:rtl w:val="0"/>
        </w:rPr>
      </w:r>
    </w:p>
    <w:p w:rsidR="00000000" w:rsidDel="00000000" w:rsidP="00000000" w:rsidRDefault="00000000" w:rsidRPr="00000000" w14:paraId="0000001C">
      <w:pPr>
        <w:pageBreakBefore w:val="0"/>
        <w:widowControl w:val="1"/>
        <w:rPr>
          <w:rFonts w:ascii="Times New Roman" w:cs="Times New Roman" w:eastAsia="Times New Roman" w:hAnsi="Times New Roman"/>
          <w:vertAlign w:val="baseline"/>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vertAlign w:val="baseline"/>
    </w:rPr>
  </w:style>
  <w:style w:type="paragraph" w:styleId="Heading2">
    <w:name w:val="heading 2"/>
    <w:basedOn w:val="Normal"/>
    <w:next w:val="Normal"/>
    <w:pPr>
      <w:keepNext w:val="1"/>
      <w:pageBreakBefore w:val="0"/>
      <w:widowControl w:val="0"/>
      <w:tabs>
        <w:tab w:val="center" w:pos="5760"/>
      </w:tabs>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pageBreakBefore w:val="0"/>
      <w:widowControl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ageBreakBefore w:val="0"/>
      <w:widowControl w:val="0"/>
      <w:jc w:val="both"/>
    </w:pPr>
    <w:rPr>
      <w:rFonts w:ascii="Times New Roman" w:cs="Times New Roman" w:eastAsia="Times New Roman" w:hAnsi="Times New Roman"/>
      <w:sz w:val="28"/>
      <w:szCs w:val="28"/>
      <w:vertAlign w:val="baseline"/>
    </w:rPr>
  </w:style>
  <w:style w:type="paragraph" w:styleId="Heading5">
    <w:name w:val="heading 5"/>
    <w:basedOn w:val="Normal"/>
    <w:next w:val="Normal"/>
    <w:pPr>
      <w:pageBreakBefore w:val="0"/>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